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8760" w14:textId="77777777" w:rsidR="004725DC" w:rsidRPr="007829D1" w:rsidRDefault="004725DC">
      <w:pPr>
        <w:spacing w:before="0" w:line="240" w:lineRule="auto"/>
        <w:ind w:right="0" w:firstLine="0"/>
        <w:jc w:val="left"/>
        <w:rPr>
          <w:rFonts w:cs="Times New Roman"/>
          <w:sz w:val="24"/>
          <w:szCs w:val="24"/>
        </w:rPr>
      </w:pPr>
    </w:p>
    <w:p w14:paraId="79E57D35" w14:textId="77777777" w:rsidR="007829D1" w:rsidRDefault="004B62D1" w:rsidP="007829D1">
      <w:pPr>
        <w:pStyle w:val="Tytu"/>
        <w:jc w:val="center"/>
        <w:rPr>
          <w:rFonts w:asciiTheme="minorHAnsi" w:hAnsiTheme="minorHAnsi"/>
          <w:b/>
          <w:bCs/>
          <w:sz w:val="28"/>
          <w:szCs w:val="28"/>
        </w:rPr>
      </w:pPr>
      <w:r w:rsidRPr="007829D1">
        <w:rPr>
          <w:rFonts w:asciiTheme="minorHAnsi" w:hAnsiTheme="minorHAnsi"/>
          <w:b/>
          <w:bCs/>
          <w:sz w:val="28"/>
          <w:szCs w:val="28"/>
        </w:rPr>
        <w:t xml:space="preserve">Informacja o możliwości składania wniosków dotyczących udzielania dotacji celowej </w:t>
      </w:r>
    </w:p>
    <w:p w14:paraId="73512850" w14:textId="77777777" w:rsidR="007829D1" w:rsidRDefault="004B62D1" w:rsidP="007829D1">
      <w:pPr>
        <w:pStyle w:val="Tytu"/>
        <w:jc w:val="center"/>
        <w:rPr>
          <w:rFonts w:asciiTheme="minorHAnsi" w:hAnsiTheme="minorHAnsi"/>
          <w:b/>
          <w:bCs/>
          <w:sz w:val="28"/>
          <w:szCs w:val="28"/>
        </w:rPr>
      </w:pPr>
      <w:r w:rsidRPr="007829D1">
        <w:rPr>
          <w:rFonts w:asciiTheme="minorHAnsi" w:hAnsiTheme="minorHAnsi"/>
          <w:b/>
          <w:bCs/>
          <w:sz w:val="28"/>
          <w:szCs w:val="28"/>
        </w:rPr>
        <w:t xml:space="preserve">z budżetu Powiatu Mikołowskiego na prace konserwatorskie, restauratorskie lub roboty budowlane przy zabytku wpisanym do rejestru zabytków lub znajdującym się </w:t>
      </w:r>
    </w:p>
    <w:p w14:paraId="66252253" w14:textId="74015CC7" w:rsidR="004725DC" w:rsidRPr="007829D1" w:rsidRDefault="004B62D1" w:rsidP="007829D1">
      <w:pPr>
        <w:pStyle w:val="Tytu"/>
        <w:jc w:val="center"/>
        <w:rPr>
          <w:rFonts w:asciiTheme="minorHAnsi" w:hAnsiTheme="minorHAnsi"/>
          <w:b/>
          <w:bCs/>
          <w:sz w:val="28"/>
          <w:szCs w:val="28"/>
        </w:rPr>
      </w:pPr>
      <w:r w:rsidRPr="007829D1">
        <w:rPr>
          <w:rFonts w:asciiTheme="minorHAnsi" w:hAnsiTheme="minorHAnsi"/>
          <w:b/>
          <w:bCs/>
          <w:sz w:val="28"/>
          <w:szCs w:val="28"/>
        </w:rPr>
        <w:t xml:space="preserve">w </w:t>
      </w:r>
      <w:r w:rsidRPr="007829D1">
        <w:rPr>
          <w:rFonts w:asciiTheme="minorHAnsi" w:hAnsiTheme="minorHAnsi"/>
          <w:b/>
          <w:bCs/>
          <w:sz w:val="28"/>
          <w:szCs w:val="28"/>
        </w:rPr>
        <w:t>gminnej ewidencji zabytków</w:t>
      </w:r>
    </w:p>
    <w:p w14:paraId="39A2A9B0" w14:textId="77777777" w:rsidR="004725DC" w:rsidRPr="007829D1" w:rsidRDefault="004725DC">
      <w:pPr>
        <w:spacing w:before="0" w:line="240" w:lineRule="auto"/>
        <w:ind w:left="-425" w:right="0" w:firstLine="0"/>
        <w:jc w:val="center"/>
        <w:rPr>
          <w:rFonts w:cs="Times New Roman"/>
          <w:b/>
          <w:sz w:val="32"/>
          <w:szCs w:val="32"/>
        </w:rPr>
      </w:pPr>
    </w:p>
    <w:p w14:paraId="30548F1E" w14:textId="77777777" w:rsidR="004725DC" w:rsidRPr="007829D1" w:rsidRDefault="004B62D1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Na podstawie Uchwały Nr XXXVI/225/2021 Rady Powiatu Mikołowskiego z dnia  15 grudnia 2021 r. w sprawie określenia zasad udzielania dotacji celowej z budżetu Powiatu Mikołowskiego na prace konserwatorskie, restauratorskie lub rob</w:t>
      </w:r>
      <w:r w:rsidRPr="007829D1">
        <w:rPr>
          <w:rFonts w:cs="Times New Roman"/>
          <w:sz w:val="24"/>
          <w:szCs w:val="24"/>
        </w:rPr>
        <w:t>oty budowlane przy zabytku wpisanym do rejestru zabytków lub znajdującym się w gminnej ewidencji zabytków, w związku z art. 81 ust. 1 ustawy z dnia 23 lipca 2003 r. o ochronie zabytków i opiece nad zabytkami (t.j. Dz. U. z 2020 r. poz. 282 z późn. zm)</w:t>
      </w:r>
    </w:p>
    <w:p w14:paraId="370344FF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137AAEF9" w14:textId="77777777" w:rsidR="004725DC" w:rsidRPr="007829D1" w:rsidRDefault="004B62D1">
      <w:pPr>
        <w:spacing w:before="0" w:line="240" w:lineRule="auto"/>
        <w:ind w:left="0" w:right="0" w:firstLine="0"/>
        <w:jc w:val="center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Zar</w:t>
      </w:r>
      <w:r w:rsidRPr="007829D1">
        <w:rPr>
          <w:rFonts w:cs="Times New Roman"/>
          <w:sz w:val="24"/>
          <w:szCs w:val="24"/>
        </w:rPr>
        <w:t>ząd Powiatu Mikołowskiego</w:t>
      </w:r>
    </w:p>
    <w:p w14:paraId="6497531B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1C5C2C0C" w14:textId="77777777" w:rsidR="004725DC" w:rsidRPr="007829D1" w:rsidRDefault="004B62D1">
      <w:pPr>
        <w:spacing w:before="0" w:line="240" w:lineRule="auto"/>
        <w:ind w:left="0" w:right="0" w:firstLine="0"/>
        <w:rPr>
          <w:rFonts w:cs="Times New Roman"/>
          <w:b/>
          <w:bCs/>
          <w:sz w:val="24"/>
          <w:szCs w:val="24"/>
        </w:rPr>
      </w:pPr>
      <w:r w:rsidRPr="007829D1">
        <w:rPr>
          <w:rFonts w:cs="Times New Roman"/>
          <w:b/>
          <w:bCs/>
          <w:sz w:val="24"/>
          <w:szCs w:val="24"/>
        </w:rPr>
        <w:t>informuje, o możliwości złożenia wniosku o udzielenie dotacji celowej z budżetu Powiatu Mikołowskiego w 2022 r. na prace konserwatorskie, restauratorskie lub roboty budowlane przy zabytku wpisanym do rejestru zabytków lub znajduj</w:t>
      </w:r>
      <w:r w:rsidRPr="007829D1">
        <w:rPr>
          <w:rFonts w:cs="Times New Roman"/>
          <w:b/>
          <w:bCs/>
          <w:sz w:val="24"/>
          <w:szCs w:val="24"/>
        </w:rPr>
        <w:t>ącym się w gminnej ewidencji zabytków, usytuowanym na terenie Powiatu Mikołowskiego.</w:t>
      </w:r>
    </w:p>
    <w:p w14:paraId="171277CB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3A8A5966" w14:textId="77777777" w:rsidR="004725DC" w:rsidRPr="007829D1" w:rsidRDefault="004B62D1" w:rsidP="007829D1">
      <w:pPr>
        <w:pStyle w:val="Nagwek"/>
        <w:rPr>
          <w:rFonts w:asciiTheme="minorHAnsi" w:hAnsiTheme="minorHAnsi"/>
          <w:b/>
          <w:bCs/>
          <w:sz w:val="24"/>
          <w:szCs w:val="24"/>
        </w:rPr>
      </w:pPr>
      <w:r w:rsidRPr="007829D1">
        <w:rPr>
          <w:rFonts w:asciiTheme="minorHAnsi" w:hAnsiTheme="minorHAnsi"/>
          <w:b/>
          <w:bCs/>
          <w:sz w:val="24"/>
          <w:szCs w:val="24"/>
        </w:rPr>
        <w:t>Dotacja na prace przy zabytku może finansować nakłady obejmujące:</w:t>
      </w:r>
    </w:p>
    <w:p w14:paraId="68946FCD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2191EBD5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Sporządzenie ekspertyz technicznych i konserwatorskich;</w:t>
      </w:r>
    </w:p>
    <w:p w14:paraId="7611147B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Przeprowadzenie badań konserwatorskich, archite</w:t>
      </w:r>
      <w:r w:rsidRPr="007829D1">
        <w:rPr>
          <w:rFonts w:cs="Times New Roman"/>
          <w:sz w:val="24"/>
          <w:szCs w:val="24"/>
        </w:rPr>
        <w:t>ktonicznych;</w:t>
      </w:r>
    </w:p>
    <w:p w14:paraId="084BA52E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Wykonanie dokumentacji konserwatorskiej;</w:t>
      </w:r>
    </w:p>
    <w:p w14:paraId="590C77CD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Opracowanie programu prac konserwatorskich i restauratorskich; </w:t>
      </w:r>
    </w:p>
    <w:p w14:paraId="4E5CE61D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Wykonanie projektu budowlanego zgodnie z przepisami Prawa budowlanego;</w:t>
      </w:r>
    </w:p>
    <w:p w14:paraId="5CF4BCED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Sporządzenie projektu odtworzenia kompozycji wnętrz;</w:t>
      </w:r>
    </w:p>
    <w:p w14:paraId="3400BA7F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Zabezpieczenie, zachowanie i utrwalenie substancji zabytku;</w:t>
      </w:r>
    </w:p>
    <w:p w14:paraId="1AFF7148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Stabilizację konstrukcyjną części składowych zabytku lub ich odtworzenie w zakresie niezbędnym dla zachowania tego zabytku;</w:t>
      </w:r>
    </w:p>
    <w:p w14:paraId="54A99426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Odnowienie lub uzupełnienie tynków i okładzin architektonicznych albo ic</w:t>
      </w:r>
      <w:r w:rsidRPr="007829D1">
        <w:rPr>
          <w:rFonts w:cs="Times New Roman"/>
          <w:sz w:val="24"/>
          <w:szCs w:val="24"/>
        </w:rPr>
        <w:t>h całkowite odtworzenie, z uwzględnieniem charakterystycznej dla tego zabytku kolorystyki;</w:t>
      </w:r>
    </w:p>
    <w:p w14:paraId="08A54A1A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Odtworzenie zniszczonej przynależności zabytku, jeżeli odtworzenie to nie przekracza 50% oryginalnej substancji tej przynależności;</w:t>
      </w:r>
    </w:p>
    <w:p w14:paraId="4818882F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Odnowienie lub całkowite odtworze</w:t>
      </w:r>
      <w:r w:rsidRPr="007829D1">
        <w:rPr>
          <w:rFonts w:cs="Times New Roman"/>
          <w:sz w:val="24"/>
          <w:szCs w:val="24"/>
        </w:rPr>
        <w:t>nie okien, w tym ościeżnic i okiennic, zewnętrznych odrzwi i drzwi, więźby dachowej, pokrycia dachowego, rynien i rur spustowych;</w:t>
      </w:r>
    </w:p>
    <w:p w14:paraId="702D4A83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Modernizację instalacji elektrycznej w zabytkach drewnianych lub w zabytkach, które posiadają oryginalne, wykonane z drewna cz</w:t>
      </w:r>
      <w:r w:rsidRPr="007829D1">
        <w:rPr>
          <w:rFonts w:cs="Times New Roman"/>
          <w:sz w:val="24"/>
          <w:szCs w:val="24"/>
        </w:rPr>
        <w:t>ęści składowe i przynależności;</w:t>
      </w:r>
    </w:p>
    <w:p w14:paraId="149082D2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Wykonanie izolacji przeciwwilgociowej;</w:t>
      </w:r>
    </w:p>
    <w:p w14:paraId="06F77641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Uzupełnianie narysów ziemnych dzieł architektury obronnej oraz zabytków archeologicznych nieruchomych o własnych formach krajobrazowych;</w:t>
      </w:r>
    </w:p>
    <w:p w14:paraId="5E80456C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Działania zmierzające do wyeksponowania istnieją</w:t>
      </w:r>
      <w:r w:rsidRPr="007829D1">
        <w:rPr>
          <w:rFonts w:cs="Times New Roman"/>
          <w:sz w:val="24"/>
          <w:szCs w:val="24"/>
        </w:rPr>
        <w:t>cych, oryginalnych elementów zabytkowego układu parku lub ogrodu;</w:t>
      </w:r>
    </w:p>
    <w:p w14:paraId="79F427B5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Zakup materiałów konserwatorskich i budowlanych, niezbędnych do wykonania prac i robót przy zabytku wpisanym do rejestru, o którym mowa w pkt. 7-15;</w:t>
      </w:r>
    </w:p>
    <w:p w14:paraId="26A4450A" w14:textId="77777777" w:rsidR="004725DC" w:rsidRPr="007829D1" w:rsidRDefault="004B62D1">
      <w:pPr>
        <w:pStyle w:val="Akapitzlist"/>
        <w:numPr>
          <w:ilvl w:val="0"/>
          <w:numId w:val="1"/>
        </w:numPr>
        <w:tabs>
          <w:tab w:val="left" w:pos="284"/>
        </w:tabs>
        <w:spacing w:before="0" w:line="240" w:lineRule="auto"/>
        <w:ind w:right="0" w:hanging="436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Zakup i montaż instalacji przeciwwłamanio</w:t>
      </w:r>
      <w:r w:rsidRPr="007829D1">
        <w:rPr>
          <w:rFonts w:cs="Times New Roman"/>
          <w:sz w:val="24"/>
          <w:szCs w:val="24"/>
        </w:rPr>
        <w:t>wej oraz przeciwpożarowej i odgromowej.</w:t>
      </w:r>
    </w:p>
    <w:p w14:paraId="06F954E5" w14:textId="77777777" w:rsidR="004725DC" w:rsidRPr="007829D1" w:rsidRDefault="004725DC">
      <w:pPr>
        <w:tabs>
          <w:tab w:val="left" w:pos="284"/>
        </w:tabs>
        <w:spacing w:before="0" w:line="240" w:lineRule="auto"/>
        <w:ind w:left="0" w:right="0"/>
        <w:rPr>
          <w:rFonts w:cs="Times New Roman"/>
          <w:b/>
          <w:bCs/>
          <w:sz w:val="24"/>
          <w:szCs w:val="24"/>
        </w:rPr>
      </w:pPr>
    </w:p>
    <w:p w14:paraId="263A9AE0" w14:textId="77777777" w:rsidR="004725DC" w:rsidRPr="007829D1" w:rsidRDefault="004B62D1" w:rsidP="007829D1">
      <w:pPr>
        <w:pStyle w:val="Nagwek"/>
        <w:rPr>
          <w:rFonts w:asciiTheme="minorHAnsi" w:hAnsiTheme="minorHAnsi"/>
          <w:b/>
          <w:bCs/>
          <w:sz w:val="24"/>
          <w:szCs w:val="24"/>
        </w:rPr>
      </w:pPr>
      <w:r w:rsidRPr="007829D1">
        <w:rPr>
          <w:rFonts w:asciiTheme="minorHAnsi" w:hAnsiTheme="minorHAnsi"/>
          <w:b/>
          <w:bCs/>
          <w:sz w:val="24"/>
          <w:szCs w:val="24"/>
        </w:rPr>
        <w:t>Rodzaj podmiotów uprawnionych do wnioskowania o dotację celową:</w:t>
      </w:r>
    </w:p>
    <w:p w14:paraId="31545A5E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0C1B9D92" w14:textId="77777777" w:rsidR="004725DC" w:rsidRPr="007829D1" w:rsidRDefault="004B62D1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lastRenderedPageBreak/>
        <w:t>O dotację może się ubiegać każdy podmiot posiadający tytuł prawny do zabytku wpisanego do rejestru zabytków lub znajdującego się w gminnej ewidencji z</w:t>
      </w:r>
      <w:r w:rsidRPr="007829D1">
        <w:rPr>
          <w:rFonts w:cs="Times New Roman"/>
          <w:sz w:val="24"/>
          <w:szCs w:val="24"/>
        </w:rPr>
        <w:t>abytków, usytuowanego na terenie Powiatu Mikołowskiego, wynikający z prawa własności, użytkowania wieczystego, trwałego zarządu, ograniczonego prawa rzeczowego albo stosunku zobowiązaniowego.</w:t>
      </w:r>
    </w:p>
    <w:p w14:paraId="1A78A037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20A71DF9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b/>
          <w:bCs/>
          <w:sz w:val="24"/>
          <w:szCs w:val="24"/>
        </w:rPr>
      </w:pPr>
    </w:p>
    <w:p w14:paraId="46359194" w14:textId="77777777" w:rsidR="004725DC" w:rsidRPr="007829D1" w:rsidRDefault="004B62D1" w:rsidP="007829D1">
      <w:pPr>
        <w:pStyle w:val="Nagwek"/>
        <w:rPr>
          <w:rFonts w:asciiTheme="minorHAnsi" w:hAnsiTheme="minorHAnsi"/>
          <w:b/>
          <w:bCs/>
          <w:sz w:val="24"/>
          <w:szCs w:val="24"/>
        </w:rPr>
      </w:pPr>
      <w:r w:rsidRPr="007829D1">
        <w:rPr>
          <w:rFonts w:asciiTheme="minorHAnsi" w:hAnsiTheme="minorHAnsi"/>
          <w:b/>
          <w:bCs/>
          <w:sz w:val="24"/>
          <w:szCs w:val="24"/>
        </w:rPr>
        <w:t>Wielkość środków zapewnionych w budżecie na dany rok:</w:t>
      </w:r>
    </w:p>
    <w:p w14:paraId="101EB67B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054B4CC0" w14:textId="77777777" w:rsidR="004725DC" w:rsidRPr="007829D1" w:rsidRDefault="004B62D1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Łączna </w:t>
      </w:r>
      <w:r w:rsidRPr="007829D1">
        <w:rPr>
          <w:rFonts w:cs="Times New Roman"/>
          <w:sz w:val="24"/>
          <w:szCs w:val="24"/>
        </w:rPr>
        <w:t>kwota przeznaczona na dotacje w budżecie Powiatu Mikołowskiego na rok 2022: </w:t>
      </w:r>
      <w:r w:rsidRPr="007829D1">
        <w:rPr>
          <w:rFonts w:cs="Times New Roman"/>
          <w:sz w:val="24"/>
          <w:szCs w:val="24"/>
        </w:rPr>
        <w:br/>
      </w:r>
      <w:r w:rsidRPr="007829D1">
        <w:rPr>
          <w:rFonts w:cs="Times New Roman"/>
          <w:b/>
          <w:bCs/>
          <w:sz w:val="24"/>
          <w:szCs w:val="24"/>
        </w:rPr>
        <w:t>50 000,00 zł</w:t>
      </w:r>
      <w:r w:rsidRPr="007829D1">
        <w:rPr>
          <w:rFonts w:cs="Times New Roman"/>
          <w:sz w:val="24"/>
          <w:szCs w:val="24"/>
        </w:rPr>
        <w:t> (słownie: pięćdziesiąt tysięcy złotych).</w:t>
      </w:r>
    </w:p>
    <w:p w14:paraId="34CC20D7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1614AFB3" w14:textId="77777777" w:rsidR="004725DC" w:rsidRPr="007829D1" w:rsidRDefault="004B62D1" w:rsidP="007829D1">
      <w:pPr>
        <w:pStyle w:val="Nagwek"/>
        <w:rPr>
          <w:rFonts w:asciiTheme="minorHAnsi" w:hAnsiTheme="minorHAnsi"/>
          <w:b/>
          <w:bCs/>
          <w:sz w:val="24"/>
          <w:szCs w:val="24"/>
        </w:rPr>
      </w:pPr>
      <w:r w:rsidRPr="007829D1">
        <w:rPr>
          <w:rFonts w:asciiTheme="minorHAnsi" w:hAnsiTheme="minorHAnsi"/>
          <w:b/>
          <w:bCs/>
          <w:sz w:val="24"/>
          <w:szCs w:val="24"/>
        </w:rPr>
        <w:t>Termin i warunki realizacji zadania:</w:t>
      </w:r>
    </w:p>
    <w:p w14:paraId="32A52678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04C1852A" w14:textId="77777777" w:rsidR="004725DC" w:rsidRPr="007829D1" w:rsidRDefault="004B62D1">
      <w:pPr>
        <w:pStyle w:val="Akapitzlist"/>
        <w:numPr>
          <w:ilvl w:val="0"/>
          <w:numId w:val="2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Zadanie winno być wykonane do 31 grudnia 2022 r.</w:t>
      </w:r>
    </w:p>
    <w:p w14:paraId="0F1E5F3F" w14:textId="77777777" w:rsidR="004725DC" w:rsidRPr="007829D1" w:rsidRDefault="004B62D1">
      <w:pPr>
        <w:pStyle w:val="Akapitzlist"/>
        <w:numPr>
          <w:ilvl w:val="0"/>
          <w:numId w:val="2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Dotacja będzie udzielona na </w:t>
      </w:r>
      <w:r w:rsidRPr="007829D1">
        <w:rPr>
          <w:rFonts w:cs="Times New Roman"/>
          <w:sz w:val="24"/>
          <w:szCs w:val="24"/>
        </w:rPr>
        <w:t>podstawie i na warunkach określonych w pisemnej umowie zawartej pomiędzy Wnioskodawcą a Powiatem Mikołowskim.</w:t>
      </w:r>
    </w:p>
    <w:p w14:paraId="1B38B633" w14:textId="77777777" w:rsidR="004725DC" w:rsidRPr="007829D1" w:rsidRDefault="004B62D1">
      <w:pPr>
        <w:pStyle w:val="Akapitzlist"/>
        <w:numPr>
          <w:ilvl w:val="0"/>
          <w:numId w:val="2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W celu rozliczenia dotacji Wnioskodawca po wykonaniu prac zobowiązany jest do złożenia sprawozdania z wykonania prac konserwatorskich, restaurator</w:t>
      </w:r>
      <w:r w:rsidRPr="007829D1">
        <w:rPr>
          <w:rFonts w:cs="Times New Roman"/>
          <w:sz w:val="24"/>
          <w:szCs w:val="24"/>
        </w:rPr>
        <w:t>skich lub robót budowlanych przy zabytku wpisanym do rejestru zabytków lub znajdującym się w gminnej ewidencji zabytków.</w:t>
      </w:r>
    </w:p>
    <w:p w14:paraId="69B292D9" w14:textId="77777777" w:rsidR="004725DC" w:rsidRPr="007829D1" w:rsidRDefault="004725DC">
      <w:pPr>
        <w:pStyle w:val="Akapitzlist"/>
        <w:spacing w:before="0" w:line="240" w:lineRule="auto"/>
        <w:ind w:right="0" w:firstLine="0"/>
        <w:rPr>
          <w:rFonts w:cs="Times New Roman"/>
          <w:sz w:val="24"/>
          <w:szCs w:val="24"/>
        </w:rPr>
      </w:pPr>
    </w:p>
    <w:p w14:paraId="02B88440" w14:textId="77777777" w:rsidR="004725DC" w:rsidRPr="007829D1" w:rsidRDefault="004B62D1" w:rsidP="007829D1">
      <w:pPr>
        <w:pStyle w:val="Nagwek"/>
        <w:rPr>
          <w:rFonts w:asciiTheme="minorHAnsi" w:hAnsiTheme="minorHAnsi"/>
          <w:b/>
          <w:bCs/>
          <w:sz w:val="24"/>
          <w:szCs w:val="24"/>
        </w:rPr>
      </w:pPr>
      <w:r w:rsidRPr="007829D1">
        <w:rPr>
          <w:rFonts w:asciiTheme="minorHAnsi" w:hAnsiTheme="minorHAnsi"/>
          <w:b/>
          <w:bCs/>
          <w:sz w:val="24"/>
          <w:szCs w:val="24"/>
        </w:rPr>
        <w:t>Kryteria wyboru wniosków do dofinansowania:</w:t>
      </w:r>
    </w:p>
    <w:p w14:paraId="7BB63090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1771EFB1" w14:textId="77777777" w:rsidR="004725DC" w:rsidRPr="007829D1" w:rsidRDefault="004B62D1">
      <w:pPr>
        <w:pStyle w:val="Akapitzlist"/>
        <w:spacing w:before="0" w:line="240" w:lineRule="auto"/>
        <w:ind w:right="0" w:firstLine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Tryb i zasady udzielenia dotacji określa Uchwała Nr XXXVI/225/2021 Rady Powiatu Mikołowsk</w:t>
      </w:r>
      <w:r w:rsidRPr="007829D1">
        <w:rPr>
          <w:rFonts w:cs="Times New Roman"/>
          <w:sz w:val="24"/>
          <w:szCs w:val="24"/>
        </w:rPr>
        <w:t>iego z dnia  15 grudnia 2021 r. w sprawie określenia zasad udzielania dotacji celowej z budżetu Powiatu Mikołowskiego na prace konserwatorskie, restauratorskie lub roboty budowlane przy zabytku wpisanym do rejestru zabytków lub znajdującym się w gminnej ew</w:t>
      </w:r>
      <w:r w:rsidRPr="007829D1">
        <w:rPr>
          <w:rFonts w:cs="Times New Roman"/>
          <w:sz w:val="24"/>
          <w:szCs w:val="24"/>
        </w:rPr>
        <w:t>idencji zabytków.</w:t>
      </w:r>
    </w:p>
    <w:p w14:paraId="09050896" w14:textId="77777777" w:rsidR="004725DC" w:rsidRPr="007829D1" w:rsidRDefault="004725DC">
      <w:pPr>
        <w:pStyle w:val="Akapitzlist"/>
        <w:spacing w:before="0" w:line="240" w:lineRule="auto"/>
        <w:ind w:left="1080" w:right="0" w:firstLine="0"/>
        <w:rPr>
          <w:rFonts w:cs="Times New Roman"/>
          <w:sz w:val="24"/>
          <w:szCs w:val="24"/>
        </w:rPr>
      </w:pPr>
    </w:p>
    <w:p w14:paraId="21270736" w14:textId="77777777" w:rsidR="004725DC" w:rsidRPr="007829D1" w:rsidRDefault="004B62D1">
      <w:pPr>
        <w:spacing w:before="0" w:line="240" w:lineRule="auto"/>
        <w:ind w:left="426" w:right="0" w:firstLine="0"/>
        <w:rPr>
          <w:rFonts w:cs="Times New Roman"/>
          <w:b/>
          <w:sz w:val="24"/>
          <w:szCs w:val="24"/>
        </w:rPr>
      </w:pPr>
      <w:r w:rsidRPr="007829D1">
        <w:rPr>
          <w:rFonts w:cs="Times New Roman"/>
          <w:b/>
          <w:sz w:val="24"/>
          <w:szCs w:val="24"/>
        </w:rPr>
        <w:t>UWAGA!</w:t>
      </w:r>
    </w:p>
    <w:p w14:paraId="714C563D" w14:textId="77777777" w:rsidR="004725DC" w:rsidRPr="007829D1" w:rsidRDefault="004B62D1">
      <w:pPr>
        <w:spacing w:before="0" w:line="240" w:lineRule="auto"/>
        <w:ind w:left="426" w:right="0" w:firstLine="0"/>
        <w:rPr>
          <w:rFonts w:cs="Times New Roman"/>
          <w:b/>
          <w:sz w:val="24"/>
          <w:szCs w:val="24"/>
        </w:rPr>
      </w:pPr>
      <w:r w:rsidRPr="007829D1">
        <w:rPr>
          <w:rFonts w:cs="Times New Roman"/>
          <w:b/>
          <w:sz w:val="24"/>
          <w:szCs w:val="24"/>
        </w:rPr>
        <w:t>Podatek VAT od towarów i usług może być uwzględniony w zaplanowanych kwotach wydatków pod warunkiem, że wnioskodawca nie ma prawnej możliwości odzyskania tego podatku. W przeciwnym przypadku wydatki planowane w budżecie powinny by</w:t>
      </w:r>
      <w:r w:rsidRPr="007829D1">
        <w:rPr>
          <w:rFonts w:cs="Times New Roman"/>
          <w:b/>
          <w:sz w:val="24"/>
          <w:szCs w:val="24"/>
        </w:rPr>
        <w:t>ć podawane w kwotach netto, tzn. w wysokości nieuwzględniającej podatku VAT.</w:t>
      </w:r>
    </w:p>
    <w:p w14:paraId="18956822" w14:textId="77777777" w:rsidR="004725DC" w:rsidRPr="007829D1" w:rsidRDefault="004725DC">
      <w:pPr>
        <w:spacing w:before="0" w:line="240" w:lineRule="auto"/>
        <w:ind w:left="426" w:right="0" w:firstLine="0"/>
        <w:rPr>
          <w:rFonts w:cs="Times New Roman"/>
          <w:b/>
          <w:sz w:val="24"/>
          <w:szCs w:val="24"/>
        </w:rPr>
      </w:pPr>
    </w:p>
    <w:p w14:paraId="36C8B180" w14:textId="77777777" w:rsidR="004725DC" w:rsidRPr="007829D1" w:rsidRDefault="004B62D1">
      <w:pPr>
        <w:spacing w:before="0" w:line="240" w:lineRule="auto"/>
        <w:ind w:left="426" w:right="0" w:firstLine="0"/>
        <w:rPr>
          <w:rFonts w:cs="Times New Roman"/>
          <w:b/>
          <w:sz w:val="24"/>
          <w:szCs w:val="24"/>
        </w:rPr>
      </w:pPr>
      <w:r w:rsidRPr="007829D1">
        <w:rPr>
          <w:rFonts w:cs="Times New Roman"/>
          <w:b/>
          <w:sz w:val="24"/>
          <w:szCs w:val="24"/>
        </w:rPr>
        <w:t xml:space="preserve">Do wniosku należy dołączyć </w:t>
      </w:r>
      <w:r w:rsidRPr="007829D1">
        <w:rPr>
          <w:rFonts w:cs="Times New Roman"/>
          <w:b/>
          <w:sz w:val="24"/>
          <w:szCs w:val="24"/>
          <w:u w:val="single"/>
        </w:rPr>
        <w:t>OŚWIADCZENIE O KWALIFIKOWALNOŚCI VAT</w:t>
      </w:r>
    </w:p>
    <w:p w14:paraId="4C4E4A79" w14:textId="77777777" w:rsidR="004725DC" w:rsidRPr="007829D1" w:rsidRDefault="004725DC">
      <w:pPr>
        <w:pStyle w:val="Akapitzlist"/>
        <w:spacing w:before="0" w:line="240" w:lineRule="auto"/>
        <w:ind w:right="0" w:firstLine="0"/>
        <w:rPr>
          <w:rFonts w:cs="Times New Roman"/>
          <w:sz w:val="24"/>
          <w:szCs w:val="24"/>
        </w:rPr>
      </w:pPr>
    </w:p>
    <w:p w14:paraId="728BEF07" w14:textId="77777777" w:rsidR="004725DC" w:rsidRPr="007829D1" w:rsidRDefault="004B62D1" w:rsidP="007829D1">
      <w:pPr>
        <w:pStyle w:val="Nagwek"/>
        <w:rPr>
          <w:rFonts w:asciiTheme="minorHAnsi" w:hAnsiTheme="minorHAnsi"/>
          <w:b/>
          <w:bCs/>
          <w:sz w:val="24"/>
          <w:szCs w:val="24"/>
        </w:rPr>
      </w:pPr>
      <w:r w:rsidRPr="007829D1">
        <w:rPr>
          <w:rFonts w:asciiTheme="minorHAnsi" w:hAnsiTheme="minorHAnsi"/>
          <w:b/>
          <w:bCs/>
          <w:sz w:val="24"/>
          <w:szCs w:val="24"/>
        </w:rPr>
        <w:t>Termin i miejsce przyjmowania wniosków:</w:t>
      </w:r>
    </w:p>
    <w:p w14:paraId="7D5DCF08" w14:textId="77777777" w:rsidR="004725DC" w:rsidRPr="007829D1" w:rsidRDefault="004725DC">
      <w:pPr>
        <w:spacing w:before="0" w:line="240" w:lineRule="auto"/>
        <w:ind w:left="0" w:right="0" w:firstLine="0"/>
        <w:rPr>
          <w:rFonts w:cs="Times New Roman"/>
          <w:sz w:val="24"/>
          <w:szCs w:val="24"/>
        </w:rPr>
      </w:pPr>
    </w:p>
    <w:p w14:paraId="12DC70E7" w14:textId="77777777" w:rsidR="004725DC" w:rsidRPr="007829D1" w:rsidRDefault="004B62D1">
      <w:pPr>
        <w:pStyle w:val="Akapitzlist"/>
        <w:numPr>
          <w:ilvl w:val="0"/>
          <w:numId w:val="3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Wypełnione wnioski wraz z załącznikami należy złożyć </w:t>
      </w:r>
      <w:r w:rsidRPr="007829D1">
        <w:rPr>
          <w:rFonts w:cs="Times New Roman"/>
          <w:b/>
          <w:sz w:val="24"/>
          <w:szCs w:val="24"/>
        </w:rPr>
        <w:t>w terminie do 11 ma</w:t>
      </w:r>
      <w:r w:rsidRPr="007829D1">
        <w:rPr>
          <w:rFonts w:cs="Times New Roman"/>
          <w:b/>
          <w:sz w:val="24"/>
          <w:szCs w:val="24"/>
        </w:rPr>
        <w:t xml:space="preserve">rca 2022 r.  </w:t>
      </w:r>
      <w:r w:rsidRPr="007829D1">
        <w:rPr>
          <w:rFonts w:cs="Times New Roman"/>
          <w:sz w:val="24"/>
          <w:szCs w:val="24"/>
        </w:rPr>
        <w:t>Wnioski należy składać w siedzibie Starostwa Powiatowego w Mikołowie do godziny </w:t>
      </w:r>
      <w:r w:rsidRPr="007829D1">
        <w:rPr>
          <w:rFonts w:cs="Times New Roman"/>
          <w:b/>
          <w:bCs/>
          <w:sz w:val="24"/>
          <w:szCs w:val="24"/>
        </w:rPr>
        <w:t>15.00 </w:t>
      </w:r>
      <w:r w:rsidRPr="007829D1">
        <w:rPr>
          <w:rFonts w:cs="Times New Roman"/>
          <w:sz w:val="24"/>
          <w:szCs w:val="24"/>
        </w:rPr>
        <w:t xml:space="preserve">pod adresem: </w:t>
      </w:r>
      <w:r w:rsidRPr="007829D1">
        <w:rPr>
          <w:rFonts w:cs="Times New Roman"/>
          <w:b/>
          <w:bCs/>
          <w:sz w:val="24"/>
          <w:szCs w:val="24"/>
        </w:rPr>
        <w:t>Starostwo Powiatowe w Mikołowie, ul. Żwirki i Wigury 4a, 43-190 Mikołów.</w:t>
      </w:r>
      <w:r w:rsidRPr="007829D1">
        <w:rPr>
          <w:rFonts w:cs="Times New Roman"/>
          <w:sz w:val="24"/>
          <w:szCs w:val="24"/>
        </w:rPr>
        <w:t xml:space="preserve"> O dacie złożenia wniosku decyduje data wpływu do siedziby Starostwa Pow</w:t>
      </w:r>
      <w:r w:rsidRPr="007829D1">
        <w:rPr>
          <w:rFonts w:cs="Times New Roman"/>
          <w:sz w:val="24"/>
          <w:szCs w:val="24"/>
        </w:rPr>
        <w:t>iatowego w Mikołowie.</w:t>
      </w:r>
    </w:p>
    <w:p w14:paraId="2DE3FF4C" w14:textId="77777777" w:rsidR="004725DC" w:rsidRPr="007829D1" w:rsidRDefault="004B62D1">
      <w:pPr>
        <w:pStyle w:val="Akapitzlist"/>
        <w:numPr>
          <w:ilvl w:val="0"/>
          <w:numId w:val="3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>Wnioski złożone po terminie wskazanym w ogłoszeniu nie będą rozpatrywane.</w:t>
      </w:r>
    </w:p>
    <w:p w14:paraId="1EC5D4FD" w14:textId="77777777" w:rsidR="004725DC" w:rsidRPr="007829D1" w:rsidRDefault="004B62D1">
      <w:pPr>
        <w:pStyle w:val="Akapitzlist"/>
        <w:numPr>
          <w:ilvl w:val="0"/>
          <w:numId w:val="3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Wnioski wraz z załącznikami winny być złożone w zaklejonej kopercie oznaczonej w następujący sposób: Starostwo Powiatowe w Mikołowie, ul. Żwirki i Wigury 4a, </w:t>
      </w:r>
      <w:r w:rsidRPr="007829D1">
        <w:rPr>
          <w:rFonts w:cs="Times New Roman"/>
          <w:sz w:val="24"/>
          <w:szCs w:val="24"/>
        </w:rPr>
        <w:t>43-190 Mikołów z dopiskiem </w:t>
      </w:r>
      <w:r w:rsidRPr="007829D1">
        <w:rPr>
          <w:rFonts w:cs="Times New Roman"/>
          <w:b/>
          <w:bCs/>
          <w:sz w:val="24"/>
          <w:szCs w:val="24"/>
        </w:rPr>
        <w:t>„Wniosek o udzielenie dotacji na prace przy zabytku – dotacja na 2022 r.”</w:t>
      </w:r>
    </w:p>
    <w:p w14:paraId="2688A13D" w14:textId="77777777" w:rsidR="004725DC" w:rsidRPr="007829D1" w:rsidRDefault="004B62D1">
      <w:pPr>
        <w:pStyle w:val="Akapitzlist"/>
        <w:numPr>
          <w:ilvl w:val="0"/>
          <w:numId w:val="3"/>
        </w:numPr>
        <w:spacing w:before="0" w:line="240" w:lineRule="auto"/>
        <w:ind w:right="0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Wzór Wniosku o udzielenie dotacji celowej na prace konserwatorskie, restauratorskie lub roboty budowlane przy zabytku stanowi załącznik nr 1 do Uchwały Nr </w:t>
      </w:r>
      <w:r w:rsidRPr="007829D1">
        <w:rPr>
          <w:rFonts w:cs="Times New Roman"/>
          <w:sz w:val="24"/>
          <w:szCs w:val="24"/>
        </w:rPr>
        <w:t>XXXVI/225/2021 Rady Powiatu Mikołowskiego z dnia  15 grudnia 2021 r.  w sprawie określenia zasad udzielania dotacji celowej z budżetu Powiatu Mikołowskiego na prace konserwatorskie, restauratorskie lub roboty budowlane przy zabytku wpisanym do rejestru zab</w:t>
      </w:r>
      <w:r w:rsidRPr="007829D1">
        <w:rPr>
          <w:rFonts w:cs="Times New Roman"/>
          <w:sz w:val="24"/>
          <w:szCs w:val="24"/>
        </w:rPr>
        <w:t>ytków lub znajdującym się w gminnej ewidencji zabytków.</w:t>
      </w:r>
    </w:p>
    <w:p w14:paraId="629E64E5" w14:textId="77777777" w:rsidR="004725DC" w:rsidRPr="007829D1" w:rsidRDefault="004725DC">
      <w:pPr>
        <w:pStyle w:val="Akapitzlist"/>
        <w:spacing w:before="0" w:line="240" w:lineRule="auto"/>
        <w:ind w:right="0" w:hanging="360"/>
        <w:rPr>
          <w:rFonts w:cs="Times New Roman"/>
          <w:sz w:val="24"/>
          <w:szCs w:val="24"/>
        </w:rPr>
      </w:pPr>
    </w:p>
    <w:p w14:paraId="719186D2" w14:textId="61057382" w:rsidR="004725DC" w:rsidRPr="007829D1" w:rsidRDefault="004B62D1">
      <w:pPr>
        <w:pStyle w:val="Akapitzlist"/>
        <w:spacing w:before="0" w:line="240" w:lineRule="auto"/>
        <w:ind w:left="0" w:right="0" w:firstLine="0"/>
        <w:jc w:val="left"/>
        <w:rPr>
          <w:rFonts w:cs="Times New Roman"/>
          <w:sz w:val="24"/>
          <w:szCs w:val="24"/>
        </w:rPr>
      </w:pPr>
      <w:r w:rsidRPr="007829D1">
        <w:rPr>
          <w:rFonts w:cs="Times New Roman"/>
          <w:sz w:val="24"/>
          <w:szCs w:val="24"/>
        </w:rPr>
        <w:t xml:space="preserve">Informacja podana zostanie do publicznej wiadomości na tablicy ogłoszeń w Starostwie Powiatowym w Mikołowie oraz na stronie internetowej: </w:t>
      </w:r>
      <w:hyperlink r:id="rId5">
        <w:r w:rsidRPr="007829D1">
          <w:rPr>
            <w:rStyle w:val="czeinternetowe"/>
            <w:rFonts w:cs="Times New Roman"/>
            <w:sz w:val="24"/>
            <w:szCs w:val="24"/>
          </w:rPr>
          <w:t>http://mikolowski.p</w:t>
        </w:r>
        <w:r w:rsidRPr="007829D1">
          <w:rPr>
            <w:rStyle w:val="czeinternetowe"/>
            <w:rFonts w:cs="Times New Roman"/>
            <w:sz w:val="24"/>
            <w:szCs w:val="24"/>
          </w:rPr>
          <w:t>l/</w:t>
        </w:r>
      </w:hyperlink>
      <w:r w:rsidRPr="007829D1">
        <w:rPr>
          <w:rFonts w:cs="Times New Roman"/>
          <w:sz w:val="24"/>
          <w:szCs w:val="24"/>
        </w:rPr>
        <w:t xml:space="preserve"> </w:t>
      </w:r>
    </w:p>
    <w:sectPr w:rsidR="004725DC" w:rsidRPr="007829D1">
      <w:pgSz w:w="11906" w:h="16838"/>
      <w:pgMar w:top="324" w:right="1020" w:bottom="986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9E1"/>
    <w:multiLevelType w:val="multilevel"/>
    <w:tmpl w:val="416C3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A47D7F"/>
    <w:multiLevelType w:val="multilevel"/>
    <w:tmpl w:val="A40E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B01"/>
    <w:multiLevelType w:val="multilevel"/>
    <w:tmpl w:val="17D8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52AB7"/>
    <w:multiLevelType w:val="multilevel"/>
    <w:tmpl w:val="BBE48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DC"/>
    <w:rsid w:val="004725DC"/>
    <w:rsid w:val="004B62D1"/>
    <w:rsid w:val="007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6F0"/>
  <w15:docId w15:val="{6719E42B-99D9-4819-8669-545DCE17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283" w:line="278" w:lineRule="exact"/>
      <w:ind w:left="493" w:right="6" w:hanging="425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4B5B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72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4B5B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29D1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kol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wniosków</dc:title>
  <dc:subject/>
  <dc:creator>Maria Pieniążek</dc:creator>
  <dc:description/>
  <cp:lastModifiedBy>Dawidowski Edward</cp:lastModifiedBy>
  <cp:revision>11</cp:revision>
  <cp:lastPrinted>2022-02-16T09:26:00Z</cp:lastPrinted>
  <dcterms:created xsi:type="dcterms:W3CDTF">2021-03-10T13:57:00Z</dcterms:created>
  <dcterms:modified xsi:type="dcterms:W3CDTF">2022-02-16T11:39:00Z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